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ОБЛАСТНОЕ ГОСУДАРСТВЕННОЕ БЮДЖЕТНОЕ УЧРЕЖДЕНИЕ ЗДРАВООХРАНЕНИЯ «СМИДОВИЧСКАЯ РАЙОННАЯ  БОЛЬНИЦА»</w:t>
      </w:r>
    </w:p>
    <w:p>
      <w:pPr>
        <w:pStyle w:val="6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bidi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ПРИКАЗ</w:t>
      </w:r>
    </w:p>
    <w:p>
      <w:pPr>
        <w:pStyle w:val="6"/>
        <w:bidi w:val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 внесении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изменений в  </w:t>
      </w:r>
      <w:r>
        <w:rPr>
          <w:rFonts w:hint="default" w:ascii="Times New Roman" w:hAnsi="Times New Roman" w:cs="Times New Roman"/>
          <w:sz w:val="28"/>
          <w:szCs w:val="28"/>
        </w:rPr>
        <w:t>уч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тн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ую</w:t>
      </w:r>
      <w:r>
        <w:rPr>
          <w:rFonts w:hint="default" w:ascii="Times New Roman" w:hAnsi="Times New Roman" w:cs="Times New Roman"/>
          <w:sz w:val="28"/>
          <w:szCs w:val="28"/>
        </w:rPr>
        <w:t xml:space="preserve"> политик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</w:t>
      </w:r>
    </w:p>
    <w:p>
      <w:pPr>
        <w:pStyle w:val="6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bidi w:val="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cs="Times New Roman"/>
          <w:sz w:val="28"/>
          <w:szCs w:val="28"/>
          <w:u w:val="single"/>
          <w:lang w:val="ru-RU"/>
        </w:rPr>
        <w:t>28.12.2022 года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пос. Смидович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N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default" w:cs="Times New Roman"/>
          <w:sz w:val="28"/>
          <w:szCs w:val="28"/>
          <w:u w:val="single"/>
          <w:lang w:val="ru-RU"/>
        </w:rPr>
        <w:t>529</w:t>
      </w:r>
    </w:p>
    <w:p>
      <w:pPr>
        <w:spacing w:line="240" w:lineRule="auto"/>
        <w:ind w:firstLine="420" w:firstLineChars="1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письмом Минфина от 13.08.2021 № 02-06-10/66365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eastAsia="Calibri" w:cs="Times New Roman"/>
          <w:i w:val="0"/>
          <w:iCs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i w:val="0"/>
          <w:iCs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"consultantplus://offline/ref=BCE2C13038EDD233D1F95028BD3D0E06B1F2D84ED4C5C4CF7E34B40D7F7Bx5E"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законом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от 06.12.2011 N 402-ФЗ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«О бухгалтерском учёте»</w:t>
      </w:r>
      <w:r>
        <w:rPr>
          <w:rFonts w:hint="default" w:ascii="Times New Roman" w:hAnsi="Times New Roman" w:cs="Times New Roman"/>
          <w:sz w:val="28"/>
          <w:szCs w:val="28"/>
        </w:rPr>
        <w:t xml:space="preserve">,  Налоговым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"consultantplus://offline/ref=BCE2C13038EDD233D1F95028BD3D0E06B2FBD84CD3C3C4CF7E34B40D7F7Bx5E"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кодексом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РФ и другими нормативными актами по бухгалтерскому и налоговому уч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ту</w:t>
      </w:r>
    </w:p>
    <w:p>
      <w:pPr>
        <w:spacing w:line="240" w:lineRule="auto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ПРИКАЗЫВАЮ</w:t>
      </w:r>
    </w:p>
    <w:p>
      <w:pPr>
        <w:pStyle w:val="6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изменения в </w:t>
      </w:r>
      <w:r>
        <w:rPr>
          <w:rFonts w:hint="default" w:ascii="Times New Roman" w:hAnsi="Times New Roman" w:cs="Times New Roman"/>
          <w:sz w:val="28"/>
          <w:szCs w:val="28"/>
        </w:rPr>
        <w:t>Уч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тную политику ОГБУЗ «Смидовичская РБ» для целей бухгалтерского уч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та, привед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нн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ые</w:t>
      </w:r>
      <w:r>
        <w:rPr>
          <w:rFonts w:hint="default" w:ascii="Times New Roman" w:hAnsi="Times New Roman" w:cs="Times New Roman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\l "P95"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Приложении N 1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к настоящему Приказу.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2. 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Внесённые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изменения действуют при формировании объектов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учёта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с 01.01.202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3. Опубликовать основные положения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учётной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политики в новой редакции на официальном сайте учреждения в течение 10 дней с даты утверждения.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4. Контроль за исполнением приказа возложить на главного бухгалтера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М.В.Пинчук</w:t>
      </w:r>
    </w:p>
    <w:p>
      <w:pPr>
        <w:pStyle w:val="6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Главный врач                                                                       О.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В.Григорьева</w:t>
      </w:r>
    </w:p>
    <w:p>
      <w:pPr>
        <w:pStyle w:val="6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приказом ознакомлены, согласны:</w:t>
      </w:r>
    </w:p>
    <w:p>
      <w:pPr>
        <w:spacing w:line="240" w:lineRule="auto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Пинчук М.В.</w:t>
      </w:r>
    </w:p>
    <w:p>
      <w:pPr>
        <w:spacing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jc w:val="righ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Приложение 1</w:t>
      </w:r>
    </w:p>
    <w:p>
      <w:pPr>
        <w:wordWrap w:val="0"/>
        <w:spacing w:line="240" w:lineRule="auto"/>
        <w:jc w:val="right"/>
        <w:rPr>
          <w:rFonts w:hint="default" w:ascii="Times New Roman" w:hAnsi="Times New Roman" w:cs="Times New Roman"/>
          <w:color w:val="00000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к приказу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</w:rPr>
        <w:t xml:space="preserve"> от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  <w:lang w:val="ru-RU"/>
        </w:rPr>
        <w:t>28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</w:rPr>
        <w:t>.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  <w:lang w:val="ru-RU"/>
        </w:rPr>
        <w:t>12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</w:rPr>
        <w:t>.202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</w:rPr>
        <w:t xml:space="preserve"> №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  <w:lang w:val="ru-RU"/>
        </w:rPr>
        <w:t>529</w:t>
      </w:r>
    </w:p>
    <w:p>
      <w:pPr>
        <w:wordWrap w:val="0"/>
        <w:spacing w:line="240" w:lineRule="auto"/>
        <w:jc w:val="right"/>
        <w:rPr>
          <w:rFonts w:hint="default" w:ascii="Times New Roman" w:hAnsi="Times New Roman" w:cs="Times New Roman"/>
          <w:color w:val="00000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  <w:lang w:val="ru-RU"/>
        </w:rPr>
        <w:t>по ОГБУЗ «Смидовичская РБ»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Изменения в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учётную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политику для целей бухгалтерского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учёта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по ОГБУЗ «Смидовичская РБ»</w:t>
      </w:r>
    </w:p>
    <w:p>
      <w:pPr>
        <w:pStyle w:val="6"/>
        <w:numPr>
          <w:ilvl w:val="0"/>
          <w:numId w:val="1"/>
        </w:numPr>
        <w:jc w:val="both"/>
        <w:outlineLvl w:val="1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Разд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ел 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Организационные положения</w:t>
      </w:r>
    </w:p>
    <w:p>
      <w:pPr>
        <w:pStyle w:val="6"/>
        <w:numPr>
          <w:numId w:val="0"/>
        </w:numPr>
        <w:jc w:val="both"/>
        <w:outlineLvl w:val="1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 дополнить 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пунктом 1.24.</w:t>
      </w:r>
    </w:p>
    <w:p>
      <w:pPr>
        <w:pStyle w:val="6"/>
        <w:numPr>
          <w:numId w:val="0"/>
        </w:numPr>
        <w:jc w:val="both"/>
        <w:outlineLvl w:val="1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Учёт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пособия на погребение и оплаты дополнительных выходных по уходу за детьми-инвалидами»: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24.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1. Пособие на погребение учитывать на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счёте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302.65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(косгу 265)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корреспонденции со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счётом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303.05. Задолженность по возмещению от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Отделени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я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Фонда Пенсионного и Социального Страхования Российской Федерации по Хабаровскому Краю и Еврейской Автономной Области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за текущий год учитывать на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счёте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209.34 с указанием в 15–17 разряде номера счета КВР 119. Дебиторку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за прошлый год на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счёте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209.34 с указанием в 15–17 разряде номера счета кода 510.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1.24.2.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Оплату дополнительных выходных дней по уходу за детьми-инвалидами учитывать на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счёте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302.66 в корреспонденции со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счётом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303.05. Задолженность по возмещению от ФСС за текущий год учитывать на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счёте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209.34 с указанием в 15–17 разряде номера счета КВР 119. Дебиторку за прошлый год на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счёте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209.34 с указанием в 15–17 разряде номера счета кода 510.</w:t>
      </w:r>
    </w:p>
    <w:p>
      <w:pPr>
        <w:spacing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учёте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делать проводки: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16"/>
        <w:gridCol w:w="2180"/>
        <w:gridCol w:w="21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5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Дебет счета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Кредит счета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52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Начислено пособие на погребение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119.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303.05.831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119.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.302.65.737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52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Начислена оплата за допвыходные по уходу за детьми-инвалидами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119.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.303.05.831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119.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.302.66.737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52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Начислена задолженность за ФСС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119.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.209.34.561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119.0.303.05.731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950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конце года: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52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Отражена реклассификация задолженности – последним рабочим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днём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510.0.209.34.561 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119.0.209.34.661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sectPr>
      <w:pgSz w:w="11907" w:h="16839"/>
      <w:pgMar w:top="1134" w:right="850" w:bottom="1134" w:left="1701" w:header="720" w:footer="720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D71D08"/>
    <w:multiLevelType w:val="singleLevel"/>
    <w:tmpl w:val="1ED71D0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37D270F5"/>
    <w:rsid w:val="46A6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Pinchuk.MV</dc:creator>
  <dc:description>Подготовлено экспертами Актион-МЦФЭР</dc:description>
  <cp:lastModifiedBy>Pinchuk.MV</cp:lastModifiedBy>
  <cp:lastPrinted>2023-01-24T05:23:48Z</cp:lastPrinted>
  <dcterms:modified xsi:type="dcterms:W3CDTF">2023-01-24T05:23:59Z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A6BE9CD5650F464BADF725BAC13EE92F</vt:lpwstr>
  </property>
</Properties>
</file>